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16B4" w14:textId="0A3AF252" w:rsidR="0030082E" w:rsidRPr="00AB11A3" w:rsidRDefault="00D65B5C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  <w:bookmarkStart w:id="0" w:name="_Toc475515708"/>
      <w:bookmarkEnd w:id="0"/>
      <w:r w:rsidRPr="00AB11A3">
        <w:rPr>
          <w:rFonts w:ascii="Arial Narrow" w:hAnsi="Arial Narrow"/>
          <w:color w:val="000000" w:themeColor="text1"/>
        </w:rPr>
        <w:t xml:space="preserve">Załącznik nr </w:t>
      </w:r>
      <w:r w:rsidR="009B29C4">
        <w:rPr>
          <w:rFonts w:ascii="Arial Narrow" w:hAnsi="Arial Narrow"/>
          <w:color w:val="000000" w:themeColor="text1"/>
        </w:rPr>
        <w:t>1A</w:t>
      </w:r>
      <w:r w:rsidRPr="00AB11A3">
        <w:rPr>
          <w:rFonts w:ascii="Arial Narrow" w:hAnsi="Arial Narrow"/>
          <w:color w:val="000000" w:themeColor="text1"/>
        </w:rPr>
        <w:t xml:space="preserve"> – </w:t>
      </w:r>
      <w:r w:rsidR="00F404CB">
        <w:rPr>
          <w:rFonts w:ascii="Arial Narrow" w:hAnsi="Arial Narrow"/>
          <w:color w:val="000000" w:themeColor="text1"/>
        </w:rPr>
        <w:t>Laser naczyniowy</w:t>
      </w:r>
      <w:r w:rsidRPr="00AB11A3">
        <w:rPr>
          <w:rFonts w:ascii="Arial Narrow" w:hAnsi="Arial Narrow"/>
          <w:color w:val="000000" w:themeColor="text1"/>
        </w:rPr>
        <w:t xml:space="preserve"> </w:t>
      </w:r>
      <w:r w:rsidR="001747E1" w:rsidRPr="00AB11A3">
        <w:rPr>
          <w:rFonts w:ascii="Arial Narrow" w:hAnsi="Arial Narrow"/>
          <w:color w:val="000000" w:themeColor="text1"/>
        </w:rPr>
        <w:t xml:space="preserve">– </w:t>
      </w:r>
      <w:r w:rsidR="009B29C4">
        <w:rPr>
          <w:rFonts w:ascii="Arial Narrow" w:hAnsi="Arial Narrow"/>
          <w:color w:val="000000" w:themeColor="text1"/>
        </w:rPr>
        <w:t xml:space="preserve">Poradnia Dermatologiczna </w:t>
      </w:r>
    </w:p>
    <w:p w14:paraId="25993BE4" w14:textId="77777777" w:rsidR="00AB11A3" w:rsidRPr="00AB11A3" w:rsidRDefault="00AB11A3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4320"/>
        <w:gridCol w:w="1276"/>
        <w:gridCol w:w="1417"/>
        <w:gridCol w:w="2268"/>
        <w:gridCol w:w="1069"/>
      </w:tblGrid>
      <w:tr w:rsidR="009C3898" w:rsidRPr="00F72782" w14:paraId="6D6F7DFD" w14:textId="77777777" w:rsidTr="00833C0C">
        <w:trPr>
          <w:cantSplit/>
        </w:trPr>
        <w:tc>
          <w:tcPr>
            <w:tcW w:w="642" w:type="dxa"/>
            <w:shd w:val="clear" w:color="auto" w:fill="D9D9D9"/>
            <w:vAlign w:val="center"/>
          </w:tcPr>
          <w:p w14:paraId="6EBA6293" w14:textId="77777777" w:rsidR="0000765F" w:rsidRPr="00F72782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4320" w:type="dxa"/>
            <w:shd w:val="clear" w:color="auto" w:fill="D9D9D9"/>
            <w:vAlign w:val="center"/>
          </w:tcPr>
          <w:p w14:paraId="7F64A6C5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535EE00E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79C6691A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2268" w:type="dxa"/>
            <w:shd w:val="clear" w:color="auto" w:fill="E6E6E6"/>
            <w:vAlign w:val="center"/>
          </w:tcPr>
          <w:p w14:paraId="4BBAF97D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069" w:type="dxa"/>
            <w:shd w:val="clear" w:color="auto" w:fill="E6E6E6"/>
            <w:vAlign w:val="center"/>
          </w:tcPr>
          <w:p w14:paraId="5F0211BE" w14:textId="66EB7812" w:rsidR="0000765F" w:rsidRPr="00F72782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F72782" w14:paraId="075BB5AA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413630" w14:textId="77777777" w:rsidR="0000765F" w:rsidRPr="00F72782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F72782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4320" w:type="dxa"/>
            <w:vAlign w:val="center"/>
          </w:tcPr>
          <w:p w14:paraId="05C8C335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276" w:type="dxa"/>
            <w:vAlign w:val="center"/>
          </w:tcPr>
          <w:p w14:paraId="01F56DB9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14:paraId="3F7EFECA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2268" w:type="dxa"/>
            <w:vAlign w:val="center"/>
          </w:tcPr>
          <w:p w14:paraId="06016826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069" w:type="dxa"/>
            <w:vAlign w:val="center"/>
          </w:tcPr>
          <w:p w14:paraId="7F053F56" w14:textId="77777777" w:rsidR="0000765F" w:rsidRPr="00F72782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F72782" w14:paraId="2177684D" w14:textId="77777777" w:rsidTr="00AB11A3">
        <w:trPr>
          <w:cantSplit/>
        </w:trPr>
        <w:tc>
          <w:tcPr>
            <w:tcW w:w="642" w:type="dxa"/>
            <w:shd w:val="clear" w:color="auto" w:fill="D0CECE"/>
            <w:vAlign w:val="center"/>
          </w:tcPr>
          <w:p w14:paraId="6454F221" w14:textId="77777777" w:rsidR="0000765F" w:rsidRPr="00F72782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shd w:val="clear" w:color="auto" w:fill="D0CECE"/>
          </w:tcPr>
          <w:p w14:paraId="29D9BEBF" w14:textId="0118F07B" w:rsidR="0000765F" w:rsidRPr="00F72782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F72782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EC25CF" w:rsidRPr="00F72782" w14:paraId="45C7572B" w14:textId="77777777" w:rsidTr="00833C0C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219C49CD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7F00E" w14:textId="1B408D3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A3E63">
              <w:rPr>
                <w:rFonts w:ascii="Arial Narrow" w:hAnsi="Arial Narrow"/>
                <w:color w:val="000000" w:themeColor="text1"/>
                <w:sz w:val="20"/>
                <w:szCs w:val="20"/>
              </w:rPr>
              <w:t>Sprzęt fabrycznie nowy, nie po demonstracyjny, nie powystawowy, rok produkcji min. 2025 r.</w:t>
            </w:r>
          </w:p>
        </w:tc>
        <w:tc>
          <w:tcPr>
            <w:tcW w:w="1276" w:type="dxa"/>
            <w:vAlign w:val="center"/>
          </w:tcPr>
          <w:p w14:paraId="2850ED81" w14:textId="70E5258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3B42BFB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20805E9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38D7B1A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6A3F4A61" w14:textId="77777777" w:rsidTr="00833C0C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6F479CE0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3912" w14:textId="77777777" w:rsidR="00EC25CF" w:rsidRPr="00FA3E63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Laser do zmian naczyniowyc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h</w:t>
            </w:r>
          </w:p>
          <w:p w14:paraId="295A2D2B" w14:textId="0FC49BFB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83A4C4" w14:textId="04D7390E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5AD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C549405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3BF731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2AEE2CA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15B056C4" w14:textId="77777777" w:rsidTr="00833C0C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76B05CB7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D8E8" w14:textId="507822F5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Waga nie większa niż 15 kg</w:t>
            </w:r>
          </w:p>
        </w:tc>
        <w:tc>
          <w:tcPr>
            <w:tcW w:w="1276" w:type="dxa"/>
          </w:tcPr>
          <w:p w14:paraId="014B2303" w14:textId="4FB48FF3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5AD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A8ADEB1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FB72CAA" w14:textId="77777777" w:rsidR="00EC25CF" w:rsidRP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C25CF">
              <w:rPr>
                <w:rFonts w:ascii="Arial Narrow" w:hAnsi="Arial Narrow"/>
                <w:color w:val="000000" w:themeColor="text1"/>
                <w:sz w:val="20"/>
                <w:szCs w:val="20"/>
              </w:rPr>
              <w:t>15 kg – 1 pkt.</w:t>
            </w:r>
          </w:p>
          <w:p w14:paraId="7C8DF368" w14:textId="613963AD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C25CF">
              <w:rPr>
                <w:rFonts w:ascii="Arial Narrow" w:hAnsi="Arial Narrow"/>
                <w:color w:val="000000" w:themeColor="text1"/>
                <w:sz w:val="20"/>
                <w:szCs w:val="20"/>
              </w:rPr>
              <w:t>&lt;15 kg – 5 pkt.</w:t>
            </w:r>
          </w:p>
        </w:tc>
        <w:tc>
          <w:tcPr>
            <w:tcW w:w="1069" w:type="dxa"/>
            <w:vAlign w:val="center"/>
          </w:tcPr>
          <w:p w14:paraId="6CBFD08B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5BAAEF63" w14:textId="77777777" w:rsidTr="00833C0C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1F42258C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3E94" w14:textId="2BE1EC6B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Czas trwania impulsu regulowany w zakresie min.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1 ms </w:t>
            </w: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–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10 s</w:t>
            </w:r>
          </w:p>
        </w:tc>
        <w:tc>
          <w:tcPr>
            <w:tcW w:w="1276" w:type="dxa"/>
          </w:tcPr>
          <w:p w14:paraId="7618A1FB" w14:textId="5D032A2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5AD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A0B21CE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81CACFD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F250E85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6884D898" w14:textId="77777777" w:rsidTr="00833C0C">
        <w:trPr>
          <w:cantSplit/>
          <w:trHeight w:val="330"/>
        </w:trPr>
        <w:tc>
          <w:tcPr>
            <w:tcW w:w="642" w:type="dxa"/>
            <w:shd w:val="clear" w:color="auto" w:fill="FFFFFF"/>
            <w:vAlign w:val="center"/>
          </w:tcPr>
          <w:p w14:paraId="1EF679AF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DF33" w14:textId="31481D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Wielkość plamki w zakresie </w:t>
            </w:r>
            <w:r w:rsidR="00833C0C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min.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0,</w:t>
            </w: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5-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3</w:t>
            </w: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mm</w:t>
            </w:r>
          </w:p>
        </w:tc>
        <w:tc>
          <w:tcPr>
            <w:tcW w:w="1276" w:type="dxa"/>
          </w:tcPr>
          <w:p w14:paraId="4CCDA34F" w14:textId="601AED6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5AD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/NIE</w:t>
            </w:r>
          </w:p>
        </w:tc>
        <w:tc>
          <w:tcPr>
            <w:tcW w:w="1417" w:type="dxa"/>
            <w:vAlign w:val="center"/>
          </w:tcPr>
          <w:p w14:paraId="07FEEA3D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96CE626" w14:textId="20FBBF43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1C61E4A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0FD07602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62A3727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B002" w14:textId="1F33F83B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Kolorowy</w:t>
            </w:r>
            <w:r w:rsidR="00D87412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lub monochromatyczny</w:t>
            </w: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ekran dotykowy</w:t>
            </w:r>
          </w:p>
        </w:tc>
        <w:tc>
          <w:tcPr>
            <w:tcW w:w="1276" w:type="dxa"/>
          </w:tcPr>
          <w:p w14:paraId="7276F239" w14:textId="2306D80C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837691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779E3A5" w14:textId="77777777" w:rsidR="00EC25CF" w:rsidRDefault="00D87412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Kolorowy ekran – 15 pkt.</w:t>
            </w:r>
          </w:p>
          <w:p w14:paraId="60C6B4D3" w14:textId="7D9CD893" w:rsidR="00D87412" w:rsidRPr="00F72782" w:rsidRDefault="00D87412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Monochromatyczny – 5 pkt.</w:t>
            </w:r>
          </w:p>
        </w:tc>
        <w:tc>
          <w:tcPr>
            <w:tcW w:w="1069" w:type="dxa"/>
            <w:vAlign w:val="center"/>
          </w:tcPr>
          <w:p w14:paraId="4213E1F6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6A180FA1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9F4E6D0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BA96" w14:textId="6B739BC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Czas uruchomienia lasera do max. 1 min</w:t>
            </w:r>
          </w:p>
        </w:tc>
        <w:tc>
          <w:tcPr>
            <w:tcW w:w="1276" w:type="dxa"/>
          </w:tcPr>
          <w:p w14:paraId="21CE0474" w14:textId="24845B82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78DA8A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08B4E8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B507EAA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33C0C" w:rsidRPr="00F72782" w14:paraId="3138494F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4C618CC" w14:textId="77777777" w:rsidR="00833C0C" w:rsidRPr="00F72782" w:rsidRDefault="00833C0C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34A7" w14:textId="71F113B9" w:rsidR="00833C0C" w:rsidRPr="00E2242F" w:rsidRDefault="00833C0C" w:rsidP="00833C0C">
            <w:pPr>
              <w:pStyle w:val="NormalnyWeb"/>
              <w:tabs>
                <w:tab w:val="left" w:pos="2640"/>
              </w:tabs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S</w:t>
            </w:r>
            <w:r w:rsidRPr="00833C0C">
              <w:rPr>
                <w:rFonts w:ascii="Arial Narrow" w:hAnsi="Arial Narrow"/>
                <w:color w:val="000000" w:themeColor="text1"/>
                <w:sz w:val="20"/>
                <w:szCs w:val="20"/>
              </w:rPr>
              <w:t>kaner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 w:rsidRPr="00833C0C">
              <w:rPr>
                <w:rFonts w:ascii="Arial Narrow" w:hAnsi="Arial Narrow"/>
                <w:color w:val="000000" w:themeColor="text1"/>
                <w:sz w:val="20"/>
                <w:szCs w:val="20"/>
              </w:rPr>
              <w:t>do zabiegów obszarowych.</w:t>
            </w:r>
          </w:p>
        </w:tc>
        <w:tc>
          <w:tcPr>
            <w:tcW w:w="1276" w:type="dxa"/>
          </w:tcPr>
          <w:p w14:paraId="159AF61D" w14:textId="71348266" w:rsidR="00833C0C" w:rsidRPr="00F72782" w:rsidRDefault="00833C0C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33C0C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4E06B5B" w14:textId="77777777" w:rsidR="00833C0C" w:rsidRPr="00F72782" w:rsidRDefault="00833C0C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083846F" w14:textId="77777777" w:rsidR="00833C0C" w:rsidRPr="00F72782" w:rsidRDefault="00833C0C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307C7243" w14:textId="77777777" w:rsidR="00833C0C" w:rsidRPr="00F72782" w:rsidRDefault="00833C0C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E08CCB4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DB5559C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2194" w14:textId="3E9E3AA9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Kalibracja urządzenia w czasie rzeczywistym</w:t>
            </w:r>
          </w:p>
        </w:tc>
        <w:tc>
          <w:tcPr>
            <w:tcW w:w="1276" w:type="dxa"/>
          </w:tcPr>
          <w:p w14:paraId="46EF17C9" w14:textId="07D640D3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D705EDF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AF47D95" w14:textId="2BF95B6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50829E89" w14:textId="7837ED02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62D5316E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45A3B44F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0195" w14:textId="573D2861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2242F">
              <w:rPr>
                <w:rFonts w:ascii="Arial Narrow" w:hAnsi="Arial Narrow"/>
                <w:color w:val="000000" w:themeColor="text1"/>
                <w:sz w:val="20"/>
                <w:szCs w:val="20"/>
              </w:rPr>
              <w:t>Okulary ochronne – min. 2 szt.</w:t>
            </w:r>
          </w:p>
        </w:tc>
        <w:tc>
          <w:tcPr>
            <w:tcW w:w="1276" w:type="dxa"/>
          </w:tcPr>
          <w:p w14:paraId="6FCE8486" w14:textId="41819A68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0BEE8E3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6F92F00" w14:textId="2A47A969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08CC101" w14:textId="148C5273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1B84FAD8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D3B07B1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F2F0" w14:textId="5C95719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Długość fali lasera: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532nm</w:t>
            </w:r>
          </w:p>
        </w:tc>
        <w:tc>
          <w:tcPr>
            <w:tcW w:w="1276" w:type="dxa"/>
          </w:tcPr>
          <w:p w14:paraId="624E8860" w14:textId="240D6F5F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9D2A4A3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102F249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91591BF" w14:textId="6C336CF1" w:rsidR="00EC25CF" w:rsidRPr="00F72782" w:rsidRDefault="00D87412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±10nm</w:t>
            </w:r>
          </w:p>
        </w:tc>
      </w:tr>
      <w:tr w:rsidR="00EC25CF" w:rsidRPr="00F72782" w14:paraId="61373039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AAE180A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009D" w14:textId="047A565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Moc wyjściowa lasera regulowana: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1-8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W</w:t>
            </w:r>
          </w:p>
        </w:tc>
        <w:tc>
          <w:tcPr>
            <w:tcW w:w="1276" w:type="dxa"/>
          </w:tcPr>
          <w:p w14:paraId="706D5DB9" w14:textId="32765ABE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EB1887B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CD9D5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A19F775" w14:textId="52629F0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25E23C98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EFA963C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5449" w14:textId="644EC9ED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3 tryby pracy: pojedynczy impuls, praca ciągła, praca impulsowa</w:t>
            </w:r>
          </w:p>
        </w:tc>
        <w:tc>
          <w:tcPr>
            <w:tcW w:w="1276" w:type="dxa"/>
          </w:tcPr>
          <w:p w14:paraId="2D486237" w14:textId="5ED882D1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CECAED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EFB9C23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5A1A92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3E144BD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39763B7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45A2" w14:textId="3DA57B24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Częstotliwość generowania impulsów: 0,05 </w:t>
            </w:r>
            <w:proofErr w:type="spellStart"/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Hz</w:t>
            </w:r>
            <w:proofErr w:type="spellEnd"/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– 500 </w:t>
            </w:r>
            <w:proofErr w:type="spellStart"/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Hz</w:t>
            </w:r>
            <w:proofErr w:type="spellEnd"/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3751561B" w14:textId="4B4024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661263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8032495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B9F287E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8F2D03C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2DC73CC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26E2" w14:textId="7AA205FE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Średnica rdzenia światłowodu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≥200μm</w:t>
            </w:r>
          </w:p>
        </w:tc>
        <w:tc>
          <w:tcPr>
            <w:tcW w:w="1276" w:type="dxa"/>
          </w:tcPr>
          <w:p w14:paraId="57079AC5" w14:textId="3BADEC1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9C95C5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CE88193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EBFA39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51844062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62B707A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DAA0" w14:textId="34CCDBC8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System transmisji wiązki: światłowody </w:t>
            </w:r>
            <w:r>
              <w:t xml:space="preserve">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400μm, 600μm 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oraz </w:t>
            </w:r>
            <w:r w:rsidRPr="006070C5">
              <w:rPr>
                <w:rFonts w:ascii="Arial Narrow" w:hAnsi="Arial Narrow"/>
                <w:color w:val="000000" w:themeColor="text1"/>
                <w:sz w:val="20"/>
                <w:szCs w:val="20"/>
              </w:rPr>
              <w:t>1000μm</w:t>
            </w:r>
          </w:p>
        </w:tc>
        <w:tc>
          <w:tcPr>
            <w:tcW w:w="1276" w:type="dxa"/>
          </w:tcPr>
          <w:p w14:paraId="5F7E11F3" w14:textId="1A46D519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28391B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C79C551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369371DF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03FDD209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9A6CBFD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8153" w14:textId="321860E6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Wiązka pilotująca: 635 </w:t>
            </w:r>
            <w:proofErr w:type="spellStart"/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nm</w:t>
            </w:r>
            <w:proofErr w:type="spellEnd"/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o mocy poniżej 5 </w:t>
            </w:r>
            <w:proofErr w:type="spellStart"/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mW</w:t>
            </w:r>
            <w:proofErr w:type="spellEnd"/>
          </w:p>
        </w:tc>
        <w:tc>
          <w:tcPr>
            <w:tcW w:w="1276" w:type="dxa"/>
          </w:tcPr>
          <w:p w14:paraId="022A33E2" w14:textId="2A69D00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281519C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C8AB55F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05CD256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4A23B9E9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F515EAC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9638" w14:textId="71818D76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Dedykowany medyczny stolik zabiegowy o wymiarach nie większych niż 510 x 410 mm i wysokości nie wyższej niż 950 mm.</w:t>
            </w:r>
          </w:p>
        </w:tc>
        <w:tc>
          <w:tcPr>
            <w:tcW w:w="1276" w:type="dxa"/>
          </w:tcPr>
          <w:p w14:paraId="67F4C2D9" w14:textId="27DFCA4B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3E3FD3D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C76D10B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53E8291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FC41862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79FF330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6695" w14:textId="121CD989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Liczba półek: 2, wymiary nie mniejsze niż 400 mm x 390 mm, regulowane.</w:t>
            </w:r>
          </w:p>
        </w:tc>
        <w:tc>
          <w:tcPr>
            <w:tcW w:w="1276" w:type="dxa"/>
          </w:tcPr>
          <w:p w14:paraId="1E093C6B" w14:textId="4F605BDD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35FA9FD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80935EF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46708A9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2225CE2D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0E82B09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E464" w14:textId="77D2255F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Masa stolika nie większa niż 25 kg</w:t>
            </w:r>
          </w:p>
        </w:tc>
        <w:tc>
          <w:tcPr>
            <w:tcW w:w="1276" w:type="dxa"/>
          </w:tcPr>
          <w:p w14:paraId="2091AE4A" w14:textId="3EB1051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D81E2F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10AA79F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40CD619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1C1C91AF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F63528A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48D5" w14:textId="53F0AE16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Maksymalne obciążenie półki nie mniejsze niż 14 kg.</w:t>
            </w:r>
          </w:p>
        </w:tc>
        <w:tc>
          <w:tcPr>
            <w:tcW w:w="1276" w:type="dxa"/>
          </w:tcPr>
          <w:p w14:paraId="1590DEE9" w14:textId="281D8BC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1C447B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20024BB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8DC71E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551BF839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F0D9A81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F59F" w14:textId="7E778CC7" w:rsidR="00EC25CF" w:rsidRDefault="00833C0C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Stolik w</w:t>
            </w:r>
            <w:r w:rsidR="00EC25CF">
              <w:rPr>
                <w:rFonts w:ascii="Arial Narrow" w:hAnsi="Arial Narrow"/>
                <w:color w:val="000000" w:themeColor="text1"/>
                <w:sz w:val="20"/>
                <w:szCs w:val="20"/>
              </w:rPr>
              <w:t>yposażony w zintegrowaną listwę zasilają</w:t>
            </w:r>
            <w:r w:rsidR="00EC25CF" w:rsidRPr="00D87412">
              <w:rPr>
                <w:rFonts w:ascii="Arial Narrow" w:hAnsi="Arial Narrow"/>
                <w:color w:val="000000" w:themeColor="text1"/>
                <w:sz w:val="20"/>
                <w:szCs w:val="20"/>
              </w:rPr>
              <w:t>cą oraz wspornik na przewody</w:t>
            </w:r>
          </w:p>
        </w:tc>
        <w:tc>
          <w:tcPr>
            <w:tcW w:w="1276" w:type="dxa"/>
          </w:tcPr>
          <w:p w14:paraId="7897956C" w14:textId="108899F4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041D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6A4C471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B4F5AAE" w14:textId="77777777" w:rsidR="00EC25CF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E56703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7E8A2238" w14:textId="77777777" w:rsidTr="00AB11A3">
        <w:trPr>
          <w:cantSplit/>
        </w:trPr>
        <w:tc>
          <w:tcPr>
            <w:tcW w:w="10992" w:type="dxa"/>
            <w:gridSpan w:val="6"/>
            <w:shd w:val="clear" w:color="auto" w:fill="D9D9D9" w:themeFill="background1" w:themeFillShade="D9"/>
            <w:vAlign w:val="center"/>
          </w:tcPr>
          <w:p w14:paraId="08AA0B8F" w14:textId="36B567F2" w:rsidR="00EC25CF" w:rsidRPr="00F72782" w:rsidRDefault="00EC25CF" w:rsidP="00EC25CF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EC25CF" w:rsidRPr="00F72782" w14:paraId="210B3564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44FC42B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32568FB" w14:textId="7A6ED6D1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276" w:type="dxa"/>
          </w:tcPr>
          <w:p w14:paraId="5D394A56" w14:textId="2BB7E69E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79E5A75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A50EC12" w14:textId="3EB46A1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D7D755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780B4835" w14:textId="1227A579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01F5BD57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4B6D5F43" w14:textId="14BF0089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276" w:type="dxa"/>
            <w:vAlign w:val="center"/>
          </w:tcPr>
          <w:p w14:paraId="3DEC7112" w14:textId="3223CE9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32BAA751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DB197DB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11B86B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F0D7409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3F5811AB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30AAB5F2" w14:textId="31D6B05E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276" w:type="dxa"/>
          </w:tcPr>
          <w:p w14:paraId="2012E32D" w14:textId="61976561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1FC2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5356F5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C3BD956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38FE1F33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18F02AA4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0A08276" w14:textId="466046B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276" w:type="dxa"/>
          </w:tcPr>
          <w:p w14:paraId="38B9BB24" w14:textId="7DA0B64B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484D187D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0B1470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3BFECCA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55F7170A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5FFBEF10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5F0F27EE" w14:textId="1CE0BB0C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276" w:type="dxa"/>
          </w:tcPr>
          <w:p w14:paraId="637BBD9C" w14:textId="34CC56E3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1D25F5F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590A72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6F2A6D4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53C89380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6C7D2C3E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19173AE4" w14:textId="66071BCA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276" w:type="dxa"/>
          </w:tcPr>
          <w:p w14:paraId="2B3AF3C1" w14:textId="5FF3D158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0FA5EC10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5DD716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0A114674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EC25CF" w:rsidRPr="00F72782" w14:paraId="6AA48F34" w14:textId="77777777" w:rsidTr="00833C0C">
        <w:trPr>
          <w:cantSplit/>
        </w:trPr>
        <w:tc>
          <w:tcPr>
            <w:tcW w:w="642" w:type="dxa"/>
            <w:shd w:val="clear" w:color="auto" w:fill="FFFFFF"/>
            <w:vAlign w:val="center"/>
          </w:tcPr>
          <w:p w14:paraId="29E69B87" w14:textId="77777777" w:rsidR="00EC25CF" w:rsidRPr="00F72782" w:rsidRDefault="00EC25CF" w:rsidP="00EC25CF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320" w:type="dxa"/>
            <w:vAlign w:val="center"/>
          </w:tcPr>
          <w:p w14:paraId="0EE940AB" w14:textId="1870EC5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276" w:type="dxa"/>
          </w:tcPr>
          <w:p w14:paraId="2562A38F" w14:textId="67C77306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72782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vAlign w:val="center"/>
          </w:tcPr>
          <w:p w14:paraId="54296AB5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3EF7FB7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60360C8" w14:textId="77777777" w:rsidR="00EC25CF" w:rsidRPr="00F72782" w:rsidRDefault="00EC25CF" w:rsidP="00EC25CF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1C64EF8C" w14:textId="77777777" w:rsidR="00D22636" w:rsidRDefault="00D22636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1A0A0D51" w14:textId="77777777" w:rsidR="00D22636" w:rsidRPr="00AB11A3" w:rsidRDefault="00D22636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216F765C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4C1C6C21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796D1D7A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6A10DC4F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23E0C0CE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AB11A3">
        <w:rPr>
          <w:rFonts w:ascii="Arial Narrow" w:hAnsi="Arial Narrow"/>
          <w:bCs/>
          <w:color w:val="000000" w:themeColor="text1"/>
        </w:rPr>
        <w:t>Okres gwarancji wynosi (min. 24 miesiące) :................ miesiące (słownie: .................................... m-ce) na urządzenia</w:t>
      </w:r>
    </w:p>
    <w:p w14:paraId="00516D37" w14:textId="77777777" w:rsidR="00AB11A3" w:rsidRPr="00AB11A3" w:rsidRDefault="00AB11A3" w:rsidP="00AB11A3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AB11A3">
        <w:rPr>
          <w:rFonts w:ascii="Arial Narrow" w:hAnsi="Arial Narrow"/>
          <w:bCs/>
          <w:color w:val="000000" w:themeColor="text1"/>
        </w:rPr>
        <w:t>Oświadczamy, że:</w:t>
      </w:r>
    </w:p>
    <w:p w14:paraId="4ED78A4E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3DE1BC70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1806DE58" w14:textId="77777777" w:rsidR="00AB11A3" w:rsidRPr="00AB11A3" w:rsidRDefault="00AB11A3" w:rsidP="00AB11A3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5A8C9EA6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5FAF277C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5D8AB070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ostatni przegląd w ostatnim miesiącu gwarancji</w:t>
      </w:r>
    </w:p>
    <w:p w14:paraId="2C9FA436" w14:textId="77777777" w:rsidR="00AB11A3" w:rsidRPr="00AB11A3" w:rsidRDefault="00AB11A3" w:rsidP="00AB11A3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036B7833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4CEEE211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03638018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1B35CB00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79B96DE7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……………………………………………</w:t>
      </w:r>
    </w:p>
    <w:p w14:paraId="59BA2BE1" w14:textId="77777777" w:rsidR="00AB11A3" w:rsidRPr="00AB11A3" w:rsidRDefault="00AB11A3" w:rsidP="00AB11A3">
      <w:pPr>
        <w:ind w:left="5664"/>
        <w:jc w:val="both"/>
        <w:rPr>
          <w:rFonts w:ascii="Arial Narrow" w:hAnsi="Arial Narrow"/>
          <w:color w:val="000000" w:themeColor="text1"/>
        </w:rPr>
      </w:pPr>
      <w:r w:rsidRPr="00AB11A3">
        <w:rPr>
          <w:rFonts w:ascii="Arial Narrow" w:hAnsi="Arial Narrow"/>
          <w:color w:val="000000" w:themeColor="text1"/>
        </w:rPr>
        <w:t>Data i podpis Wykonawcy</w:t>
      </w:r>
    </w:p>
    <w:p w14:paraId="56324568" w14:textId="77777777" w:rsidR="00AB11A3" w:rsidRPr="00AB11A3" w:rsidRDefault="00AB11A3" w:rsidP="00AB11A3">
      <w:pPr>
        <w:rPr>
          <w:rFonts w:ascii="Arial Narrow" w:hAnsi="Arial Narrow"/>
        </w:rPr>
      </w:pPr>
    </w:p>
    <w:p w14:paraId="2A0BCACA" w14:textId="77777777" w:rsidR="00AB11A3" w:rsidRPr="00AB11A3" w:rsidRDefault="00AB11A3" w:rsidP="00AB11A3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sectPr w:rsidR="00AB11A3" w:rsidRPr="00AB11A3" w:rsidSect="001625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9B016" w14:textId="77777777" w:rsidR="00A63CD0" w:rsidRDefault="00A63CD0" w:rsidP="006E3B3E">
      <w:r>
        <w:separator/>
      </w:r>
    </w:p>
  </w:endnote>
  <w:endnote w:type="continuationSeparator" w:id="0">
    <w:p w14:paraId="35100C34" w14:textId="77777777" w:rsidR="00A63CD0" w:rsidRDefault="00A63CD0" w:rsidP="006E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48EAC" w14:textId="77777777" w:rsidR="00A63CD0" w:rsidRDefault="00A63CD0" w:rsidP="006E3B3E">
      <w:r>
        <w:separator/>
      </w:r>
    </w:p>
  </w:footnote>
  <w:footnote w:type="continuationSeparator" w:id="0">
    <w:p w14:paraId="1B7054DA" w14:textId="77777777" w:rsidR="00A63CD0" w:rsidRDefault="00A63CD0" w:rsidP="006E3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2E2C1" w14:textId="18234034" w:rsidR="005F65DE" w:rsidRDefault="005F65DE">
    <w:pPr>
      <w:pStyle w:val="Nagwek"/>
    </w:pPr>
    <w:r>
      <w:rPr>
        <w:noProof/>
      </w:rPr>
      <w:drawing>
        <wp:inline distT="0" distB="0" distL="0" distR="0" wp14:anchorId="1B62C7CF" wp14:editId="6B304E88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9AB07A2"/>
    <w:multiLevelType w:val="hybridMultilevel"/>
    <w:tmpl w:val="06A08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6C4693B"/>
    <w:multiLevelType w:val="hybridMultilevel"/>
    <w:tmpl w:val="A22E2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4E0F65AD"/>
    <w:multiLevelType w:val="hybridMultilevel"/>
    <w:tmpl w:val="CBAAC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73DD4"/>
    <w:multiLevelType w:val="hybridMultilevel"/>
    <w:tmpl w:val="61F45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776354">
    <w:abstractNumId w:val="0"/>
  </w:num>
  <w:num w:numId="2" w16cid:durableId="1828285449">
    <w:abstractNumId w:val="6"/>
  </w:num>
  <w:num w:numId="3" w16cid:durableId="790320970">
    <w:abstractNumId w:val="8"/>
  </w:num>
  <w:num w:numId="4" w16cid:durableId="1471708553">
    <w:abstractNumId w:val="11"/>
  </w:num>
  <w:num w:numId="5" w16cid:durableId="1095396176">
    <w:abstractNumId w:val="10"/>
  </w:num>
  <w:num w:numId="6" w16cid:durableId="1139617301">
    <w:abstractNumId w:val="9"/>
  </w:num>
  <w:num w:numId="7" w16cid:durableId="645862652">
    <w:abstractNumId w:val="12"/>
  </w:num>
  <w:num w:numId="8" w16cid:durableId="425856040">
    <w:abstractNumId w:val="7"/>
  </w:num>
  <w:num w:numId="9" w16cid:durableId="78338103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24C6D"/>
    <w:rsid w:val="00041B1E"/>
    <w:rsid w:val="00084FFC"/>
    <w:rsid w:val="00086D64"/>
    <w:rsid w:val="0008716B"/>
    <w:rsid w:val="000A3EB5"/>
    <w:rsid w:val="000C1226"/>
    <w:rsid w:val="000C2629"/>
    <w:rsid w:val="00111352"/>
    <w:rsid w:val="00162530"/>
    <w:rsid w:val="001747E1"/>
    <w:rsid w:val="001A145F"/>
    <w:rsid w:val="001A50EF"/>
    <w:rsid w:val="001B09A8"/>
    <w:rsid w:val="001B4E68"/>
    <w:rsid w:val="001C122C"/>
    <w:rsid w:val="001C4DC8"/>
    <w:rsid w:val="001E6663"/>
    <w:rsid w:val="00231A99"/>
    <w:rsid w:val="002444CF"/>
    <w:rsid w:val="00260995"/>
    <w:rsid w:val="002653FB"/>
    <w:rsid w:val="00273C82"/>
    <w:rsid w:val="00280BBB"/>
    <w:rsid w:val="002A17DC"/>
    <w:rsid w:val="002A45BD"/>
    <w:rsid w:val="002A7F6A"/>
    <w:rsid w:val="002C1FA6"/>
    <w:rsid w:val="002C7E60"/>
    <w:rsid w:val="002D2FCB"/>
    <w:rsid w:val="0030082E"/>
    <w:rsid w:val="00355293"/>
    <w:rsid w:val="0036262F"/>
    <w:rsid w:val="00365DEA"/>
    <w:rsid w:val="00374089"/>
    <w:rsid w:val="003A0744"/>
    <w:rsid w:val="003E2E54"/>
    <w:rsid w:val="003F22C2"/>
    <w:rsid w:val="003F2AE0"/>
    <w:rsid w:val="003F4755"/>
    <w:rsid w:val="003F563C"/>
    <w:rsid w:val="00400515"/>
    <w:rsid w:val="00486C01"/>
    <w:rsid w:val="004A6997"/>
    <w:rsid w:val="004F6661"/>
    <w:rsid w:val="00510A0E"/>
    <w:rsid w:val="00542B52"/>
    <w:rsid w:val="00563B88"/>
    <w:rsid w:val="00590733"/>
    <w:rsid w:val="00591E41"/>
    <w:rsid w:val="00595D1E"/>
    <w:rsid w:val="005A5557"/>
    <w:rsid w:val="005B5E08"/>
    <w:rsid w:val="005B6FE1"/>
    <w:rsid w:val="005C30F6"/>
    <w:rsid w:val="005C4EDB"/>
    <w:rsid w:val="005D7262"/>
    <w:rsid w:val="005E271B"/>
    <w:rsid w:val="005F100F"/>
    <w:rsid w:val="005F65DE"/>
    <w:rsid w:val="00613BAA"/>
    <w:rsid w:val="00622158"/>
    <w:rsid w:val="00640252"/>
    <w:rsid w:val="006565D3"/>
    <w:rsid w:val="00657461"/>
    <w:rsid w:val="00673C51"/>
    <w:rsid w:val="006A4520"/>
    <w:rsid w:val="006C7098"/>
    <w:rsid w:val="006C7BA4"/>
    <w:rsid w:val="006E3B3E"/>
    <w:rsid w:val="006E580F"/>
    <w:rsid w:val="007077E9"/>
    <w:rsid w:val="00726803"/>
    <w:rsid w:val="00731CEF"/>
    <w:rsid w:val="00765F77"/>
    <w:rsid w:val="007769B5"/>
    <w:rsid w:val="00795673"/>
    <w:rsid w:val="007B7874"/>
    <w:rsid w:val="007C62F7"/>
    <w:rsid w:val="007C6B12"/>
    <w:rsid w:val="007E22D8"/>
    <w:rsid w:val="007E6CB6"/>
    <w:rsid w:val="008027ED"/>
    <w:rsid w:val="00807942"/>
    <w:rsid w:val="00832716"/>
    <w:rsid w:val="00833C0C"/>
    <w:rsid w:val="0084504A"/>
    <w:rsid w:val="008546FE"/>
    <w:rsid w:val="00857B8B"/>
    <w:rsid w:val="008804D0"/>
    <w:rsid w:val="00881425"/>
    <w:rsid w:val="00893D1E"/>
    <w:rsid w:val="008B08D0"/>
    <w:rsid w:val="008B3DEB"/>
    <w:rsid w:val="008C4166"/>
    <w:rsid w:val="008C5BE5"/>
    <w:rsid w:val="008D5B39"/>
    <w:rsid w:val="008E1E6A"/>
    <w:rsid w:val="009354A8"/>
    <w:rsid w:val="00937BC1"/>
    <w:rsid w:val="00941F10"/>
    <w:rsid w:val="00967A0F"/>
    <w:rsid w:val="00981759"/>
    <w:rsid w:val="009A0EC8"/>
    <w:rsid w:val="009B166C"/>
    <w:rsid w:val="009B29C4"/>
    <w:rsid w:val="009C3898"/>
    <w:rsid w:val="009F19F9"/>
    <w:rsid w:val="009F4F86"/>
    <w:rsid w:val="009F6DF0"/>
    <w:rsid w:val="00A00E7A"/>
    <w:rsid w:val="00A16712"/>
    <w:rsid w:val="00A16BB1"/>
    <w:rsid w:val="00A27B48"/>
    <w:rsid w:val="00A42088"/>
    <w:rsid w:val="00A63CD0"/>
    <w:rsid w:val="00A83DD8"/>
    <w:rsid w:val="00A900E6"/>
    <w:rsid w:val="00A91C4A"/>
    <w:rsid w:val="00A91E73"/>
    <w:rsid w:val="00A9468A"/>
    <w:rsid w:val="00AA626B"/>
    <w:rsid w:val="00AB11A3"/>
    <w:rsid w:val="00AD1BF8"/>
    <w:rsid w:val="00AD72D9"/>
    <w:rsid w:val="00AE1477"/>
    <w:rsid w:val="00B30C10"/>
    <w:rsid w:val="00B40A01"/>
    <w:rsid w:val="00B97516"/>
    <w:rsid w:val="00BB1715"/>
    <w:rsid w:val="00BB623B"/>
    <w:rsid w:val="00BE787D"/>
    <w:rsid w:val="00C06DDF"/>
    <w:rsid w:val="00C33DD4"/>
    <w:rsid w:val="00C66A6E"/>
    <w:rsid w:val="00C837C3"/>
    <w:rsid w:val="00C87E56"/>
    <w:rsid w:val="00C96519"/>
    <w:rsid w:val="00CC010D"/>
    <w:rsid w:val="00CD6BE8"/>
    <w:rsid w:val="00D015D0"/>
    <w:rsid w:val="00D15880"/>
    <w:rsid w:val="00D22636"/>
    <w:rsid w:val="00D2670C"/>
    <w:rsid w:val="00D333B5"/>
    <w:rsid w:val="00D37B35"/>
    <w:rsid w:val="00D65B5C"/>
    <w:rsid w:val="00D87412"/>
    <w:rsid w:val="00DD136C"/>
    <w:rsid w:val="00DE528C"/>
    <w:rsid w:val="00E06853"/>
    <w:rsid w:val="00E33C13"/>
    <w:rsid w:val="00E36BA2"/>
    <w:rsid w:val="00E415AC"/>
    <w:rsid w:val="00E46027"/>
    <w:rsid w:val="00E52E9F"/>
    <w:rsid w:val="00EC25CF"/>
    <w:rsid w:val="00ED5682"/>
    <w:rsid w:val="00F0272B"/>
    <w:rsid w:val="00F0419F"/>
    <w:rsid w:val="00F06C8E"/>
    <w:rsid w:val="00F404CB"/>
    <w:rsid w:val="00F72782"/>
    <w:rsid w:val="00F749D8"/>
    <w:rsid w:val="00F95071"/>
    <w:rsid w:val="00FC354C"/>
    <w:rsid w:val="00FC35E9"/>
    <w:rsid w:val="00FC366C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26C0A"/>
  <w15:docId w15:val="{CEA80728-FEC6-489A-8DC2-B2D46C50D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16</cp:revision>
  <cp:lastPrinted>2022-10-28T07:04:00Z</cp:lastPrinted>
  <dcterms:created xsi:type="dcterms:W3CDTF">2025-04-08T14:38:00Z</dcterms:created>
  <dcterms:modified xsi:type="dcterms:W3CDTF">2026-04-30T09:56:00Z</dcterms:modified>
</cp:coreProperties>
</file>